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附表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长沙市规划勘测设计研究院</w:t>
      </w:r>
      <w:r>
        <w:rPr>
          <w:rFonts w:hint="eastAsia" w:ascii="宋体" w:hAnsi="宋体"/>
          <w:b/>
          <w:bCs/>
          <w:sz w:val="44"/>
          <w:szCs w:val="44"/>
        </w:rPr>
        <w:t>2022年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11月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编外合同制人员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计划表</w:t>
      </w:r>
    </w:p>
    <w:p>
      <w:pPr>
        <w:spacing w:line="520" w:lineRule="atLeast"/>
        <w:jc w:val="center"/>
        <w:rPr>
          <w:rFonts w:hint="default" w:ascii="宋体" w:hAnsi="宋体" w:eastAsia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15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34"/>
        <w:gridCol w:w="790"/>
        <w:gridCol w:w="623"/>
        <w:gridCol w:w="5"/>
        <w:gridCol w:w="601"/>
        <w:gridCol w:w="2"/>
        <w:gridCol w:w="604"/>
        <w:gridCol w:w="2055"/>
        <w:gridCol w:w="5369"/>
        <w:gridCol w:w="1306"/>
        <w:gridCol w:w="1064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Header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1234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  <w:t>招聘岗位</w:t>
            </w:r>
          </w:p>
        </w:tc>
        <w:tc>
          <w:tcPr>
            <w:tcW w:w="790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  <w:t>招聘计划</w:t>
            </w:r>
          </w:p>
        </w:tc>
        <w:tc>
          <w:tcPr>
            <w:tcW w:w="9259" w:type="dxa"/>
            <w:gridSpan w:val="7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岗位条件</w:t>
            </w:r>
          </w:p>
        </w:tc>
        <w:tc>
          <w:tcPr>
            <w:tcW w:w="1306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5"/>
              <w:spacing w:line="460" w:lineRule="exact"/>
              <w:jc w:val="both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笔试</w:t>
            </w: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  <w:t>（机试）</w:t>
            </w: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科目</w:t>
            </w:r>
          </w:p>
        </w:tc>
        <w:tc>
          <w:tcPr>
            <w:tcW w:w="1064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考核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方式</w:t>
            </w:r>
          </w:p>
        </w:tc>
        <w:tc>
          <w:tcPr>
            <w:tcW w:w="946" w:type="dxa"/>
            <w:vMerge w:val="restart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tblHeader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60" w:lineRule="exact"/>
              <w:jc w:val="both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790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年龄</w:t>
            </w:r>
          </w:p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学历(学位）</w:t>
            </w: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学</w:t>
            </w: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  <w:lang w:val="en-US" w:eastAsia="zh-CN"/>
              </w:rPr>
              <w:t>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  <w:t>其他</w:t>
            </w:r>
          </w:p>
        </w:tc>
        <w:tc>
          <w:tcPr>
            <w:tcW w:w="1306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4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6" w:type="dxa"/>
            <w:vMerge w:val="continue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spacing w:line="46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编制中心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、城市规划与设计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(含风景园林规划与设计）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；人文地理与城乡规划、人文地理学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有3年以上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甲级设计院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详细规划编制工作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，具有中级以上职称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注册规划师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2.能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熟练运用AutoCAD、ArcGIS、Photoshop等专业软件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（笔试）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、城市规划与设计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(含风景园林规划与设计）、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熟练运用AutoCAD、ArcGIS、Photoshop等专业软件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（笔试）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建筑与城市设计研究室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技术审查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建筑学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；城乡规划、城乡规划学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甲级设计院施工图设计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（笔试）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艺术设计学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环境设计；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设计艺术学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有5年以上甲级设计院工作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2.具有较强的平面设计能力，有建筑设计相关工作经历。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（笔试）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环境与城市景观研究室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土地整理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" w:firstLineChars="100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水利水电工程；农业水利工程、土地整治工程、农业水土工程；土地资源管理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1.有中级及以上职称；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2.有2年以上高标准农田建设、土地整治或土地管理等相关工作经历；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3.熟练操作AutoCAD、ArcGIS等专业软件；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4.担任过高标准农田建设或土地整治项目负责人的优先。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（机试）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基础地理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信息部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3D GIS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开发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、计算机软件与理论、计算机应用技术、计算机技术、大地测量学与测量工程、地图制图学与地理信息工程、摄影测量与遥感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年以上基于易智瑞GeoScene或超图三维GIS平台或Cesium等主流三维GIS平台做三维数据处理及二次开发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在Javascript或.net语言工具方面有一定基础；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善于沟通和逻辑表达，良好的团队合作精神和创新精神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熟练掌握一种数据库；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熟练操作ArcGIS、SuperMap等基础软件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笔试40分+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机试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GIS数据处理与建库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软件工程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、计算机软件与理论、计算机应用技术、计算机技术硕士、大地测量学与测量工程、地图制图学与地理信息工程、摄影测量与遥感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能熟练操作GIS软件，有空间大数据处理、分析和应用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有一定的编程能力，能通过Python或FME构建数据处理流程，具备批量处理数据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善于沟通和逻辑表达，良好的团队合作精神和创新精神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.有智慧城市建设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经历的优先。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笔试40分+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机试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基础地理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信息部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业务运营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30岁以下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专科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</w:rPr>
              <w:t>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软件技术、软件工程；计算机应用技术、计算机科学与技术、计算机应用技术。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1.有2年以上城市超级大脑工程类似项目经验；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2.熟练掌握办公软件、SQL、XMIND、Echarts等工具；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3.具备有较强的文字表达能力，良好的沟通协调能力。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笔试40分+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机试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60分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专业面谈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数据分析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35岁以下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软件工程；统计学、系统分析与集成；计算机科学与技术、计算机应用技术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1.有2年以上城市超级大脑工程类似项目经验；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2.熟练掌握 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SQL 操作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熟练 Python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语言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，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熟练使用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Numpy、Pandas 等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工具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做数据分析；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3.具有</w:t>
            </w:r>
            <w:r>
              <w:rPr>
                <w:rFonts w:hint="default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 xml:space="preserve">CDA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数据建模分析师优先。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笔试40分+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机试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60分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eastAsia="zh-CN"/>
              </w:rPr>
              <w:t>专业面谈</w:t>
            </w:r>
            <w:r>
              <w:rPr>
                <w:rFonts w:hint="eastAsia" w:ascii="仿宋" w:hAnsi="仿宋" w:eastAsia="仿宋" w:cs="Times New Roman"/>
                <w:color w:val="auto"/>
                <w:sz w:val="22"/>
                <w:szCs w:val="22"/>
                <w:lang w:val="en-US" w:eastAsia="zh-CN"/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测绘一部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房产测绘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土木工程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、市政工程；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测绘工程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、大地测量学与测量工程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房产测绘生产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质检工作5年以上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2.有长沙市市区房产测绘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的优先。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笔试40分+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机试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_GB2312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07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航测遥感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数据部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航测遥感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遥感科学与技术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、摄影测量与遥感；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地理国情监测、地图制图学与地理信息工程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1.熟悉航测遥感相关知识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熟练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掌握MapMatrix、EPS地理信息工作站、ArcGIS、ContextCapture、ENVI（或ERDAS、PIE）等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笔试40分+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机试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  <w:jc w:val="center"/>
        </w:trPr>
        <w:tc>
          <w:tcPr>
            <w:tcW w:w="107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航测遥感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（二）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专科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摄影测量与遥感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遥感科学与技术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、摄影测量与遥感；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地理国情监测技术、地理国情监测、地图制图与数字传播技术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1.熟悉航测遥感相关知识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2.掌握MapMatrix、EPS地理信息工作站、DP-Modeler等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笔试40分+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机试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市政规划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研究室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城市道路设计及规划研究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土木工程、道路桥梁与渡河工程、铁道工程桥梁与隧道工程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交通工程、道路与铁道工程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具有3年以上城市道路（或桥梁或隧道）设计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，熟悉道路规划相关知识；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熟练掌握AutoCAD及市政道路设计软件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（笔试）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07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人事教育科</w:t>
            </w:r>
          </w:p>
        </w:tc>
        <w:tc>
          <w:tcPr>
            <w:tcW w:w="123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人事综合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790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30岁以下</w:t>
            </w:r>
          </w:p>
        </w:tc>
        <w:tc>
          <w:tcPr>
            <w:tcW w:w="603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秘书学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汉语言文字学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53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1.有较强的文字写作和语言表达能力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2.有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年及以上人事或文字综合相关工作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经历。</w:t>
            </w:r>
          </w:p>
        </w:tc>
        <w:tc>
          <w:tcPr>
            <w:tcW w:w="130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岗位专业知识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（笔试）</w:t>
            </w:r>
          </w:p>
        </w:tc>
        <w:tc>
          <w:tcPr>
            <w:tcW w:w="1064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专业面谈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+结构化面试</w:t>
            </w:r>
          </w:p>
        </w:tc>
        <w:tc>
          <w:tcPr>
            <w:tcW w:w="946" w:type="dxa"/>
            <w:noWrap w:val="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 w:themeColor="text1"/>
                <w:spacing w:val="8"/>
                <w:kern w:val="0"/>
                <w:sz w:val="22"/>
                <w:szCs w:val="22"/>
                <w:shd w:val="clear" w:color="auto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WEyMDQyNjcxM2UxYzk1MzE1MTc3ODU2MDA3ODUifQ=="/>
  </w:docVars>
  <w:rsids>
    <w:rsidRoot w:val="71A1752F"/>
    <w:rsid w:val="71A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customStyle="1" w:styleId="5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2022-11-10T02:41:00Z</dcterms:created>
  <dc:creator>Thalia</dc:creator>
  <cp:lastModifiedBy>Thalia</cp:lastModifiedBy>
  <dcterms:modified xsi:type="dcterms:W3CDTF">2022-11-10T02:42:47Z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DD58F92CC7334D8CA6E04295B676DC1D</vt:lpwstr>
  </property>
</Properties>
</file>